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C52C6" w14:textId="77777777" w:rsidR="00C16F9D" w:rsidRDefault="00C16F9D" w:rsidP="00C16F9D">
      <w:pPr>
        <w:spacing w:after="0" w:line="240" w:lineRule="auto"/>
        <w:jc w:val="center"/>
      </w:pPr>
      <w:r>
        <w:t>A FRAMEWORK OF TRANSPARENCY AUDIT</w:t>
      </w:r>
    </w:p>
    <w:p w14:paraId="32702FB3" w14:textId="77777777" w:rsidR="00C16F9D" w:rsidRDefault="00C16F9D" w:rsidP="00C16F9D">
      <w:pPr>
        <w:spacing w:after="0" w:line="240" w:lineRule="auto"/>
        <w:jc w:val="center"/>
      </w:pPr>
      <w:r>
        <w:t>FALTA SPECIAL ECONOMIC ZONE</w:t>
      </w:r>
    </w:p>
    <w:p w14:paraId="14E2C198" w14:textId="77777777" w:rsidR="00091A78" w:rsidRDefault="00000000" w:rsidP="00C16F9D">
      <w:pPr>
        <w:jc w:val="center"/>
      </w:pPr>
      <w:hyperlink r:id="rId4" w:history="1">
        <w:r w:rsidR="00C16F9D">
          <w:rPr>
            <w:rStyle w:val="Hyperlink"/>
          </w:rPr>
          <w:t>https://fsez.gov.in/</w:t>
        </w:r>
      </w:hyperlink>
    </w:p>
    <w:p w14:paraId="5A299658" w14:textId="77777777" w:rsidR="00C16F9D" w:rsidRDefault="00C16F9D" w:rsidP="00C16F9D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268"/>
        <w:gridCol w:w="4059"/>
      </w:tblGrid>
      <w:tr w:rsidR="00EB198D" w14:paraId="170F687B" w14:textId="77777777" w:rsidTr="009430E1">
        <w:tc>
          <w:tcPr>
            <w:tcW w:w="704" w:type="dxa"/>
          </w:tcPr>
          <w:p w14:paraId="08799BAB" w14:textId="77777777" w:rsidR="00EB198D" w:rsidRDefault="00EB198D">
            <w:proofErr w:type="spellStart"/>
            <w:r>
              <w:t>Sl</w:t>
            </w:r>
            <w:proofErr w:type="spellEnd"/>
            <w:r>
              <w:t xml:space="preserve"> No</w:t>
            </w:r>
          </w:p>
        </w:tc>
        <w:tc>
          <w:tcPr>
            <w:tcW w:w="1985" w:type="dxa"/>
          </w:tcPr>
          <w:p w14:paraId="3C559F9A" w14:textId="77777777" w:rsidR="00EB198D" w:rsidRDefault="00EB198D" w:rsidP="009430E1">
            <w:pPr>
              <w:jc w:val="both"/>
            </w:pPr>
            <w:r>
              <w:t>Item</w:t>
            </w:r>
          </w:p>
        </w:tc>
        <w:tc>
          <w:tcPr>
            <w:tcW w:w="2268" w:type="dxa"/>
          </w:tcPr>
          <w:p w14:paraId="3BD89E6D" w14:textId="77777777" w:rsidR="00EB198D" w:rsidRDefault="00EB198D" w:rsidP="009430E1">
            <w:pPr>
              <w:jc w:val="both"/>
            </w:pPr>
            <w:r>
              <w:t>Details of disclosure</w:t>
            </w:r>
          </w:p>
        </w:tc>
        <w:tc>
          <w:tcPr>
            <w:tcW w:w="4059" w:type="dxa"/>
          </w:tcPr>
          <w:p w14:paraId="0042A061" w14:textId="77777777" w:rsidR="00EB198D" w:rsidRDefault="00EB198D" w:rsidP="009430E1">
            <w:pPr>
              <w:jc w:val="both"/>
            </w:pPr>
            <w:r>
              <w:t>Information</w:t>
            </w:r>
          </w:p>
        </w:tc>
      </w:tr>
      <w:tr w:rsidR="009430E1" w14:paraId="54BEE416" w14:textId="77777777" w:rsidTr="009430E1">
        <w:tc>
          <w:tcPr>
            <w:tcW w:w="704" w:type="dxa"/>
            <w:vMerge w:val="restart"/>
          </w:tcPr>
          <w:p w14:paraId="4527F5DA" w14:textId="77777777" w:rsidR="009430E1" w:rsidRDefault="009430E1">
            <w:r>
              <w:t>1.12</w:t>
            </w:r>
          </w:p>
        </w:tc>
        <w:tc>
          <w:tcPr>
            <w:tcW w:w="1985" w:type="dxa"/>
            <w:vMerge w:val="restart"/>
          </w:tcPr>
          <w:p w14:paraId="290F72C3" w14:textId="77777777" w:rsidR="009430E1" w:rsidRDefault="009430E1" w:rsidP="009430E1">
            <w:pPr>
              <w:jc w:val="both"/>
            </w:pPr>
            <w:r>
              <w:t>Programmes to advance understanding of RTI (Section 26)</w:t>
            </w:r>
          </w:p>
        </w:tc>
        <w:tc>
          <w:tcPr>
            <w:tcW w:w="2268" w:type="dxa"/>
          </w:tcPr>
          <w:p w14:paraId="50B2623A" w14:textId="77777777" w:rsidR="009430E1" w:rsidRDefault="009430E1" w:rsidP="009430E1">
            <w:pPr>
              <w:jc w:val="both"/>
            </w:pPr>
            <w:r>
              <w:t>(</w:t>
            </w:r>
            <w:proofErr w:type="spellStart"/>
            <w:r>
              <w:t>i</w:t>
            </w:r>
            <w:proofErr w:type="spellEnd"/>
            <w:r>
              <w:t>) Educational programmes</w:t>
            </w:r>
          </w:p>
        </w:tc>
        <w:tc>
          <w:tcPr>
            <w:tcW w:w="4059" w:type="dxa"/>
          </w:tcPr>
          <w:p w14:paraId="666F3E88" w14:textId="77777777" w:rsidR="009430E1" w:rsidRDefault="009430E1" w:rsidP="009430E1">
            <w:pPr>
              <w:jc w:val="both"/>
            </w:pPr>
            <w:r>
              <w:t>Yes</w:t>
            </w:r>
          </w:p>
        </w:tc>
      </w:tr>
      <w:tr w:rsidR="009430E1" w14:paraId="417387B2" w14:textId="77777777" w:rsidTr="009430E1">
        <w:tc>
          <w:tcPr>
            <w:tcW w:w="704" w:type="dxa"/>
            <w:vMerge/>
          </w:tcPr>
          <w:p w14:paraId="3A41036C" w14:textId="77777777" w:rsidR="009430E1" w:rsidRDefault="009430E1"/>
        </w:tc>
        <w:tc>
          <w:tcPr>
            <w:tcW w:w="1985" w:type="dxa"/>
            <w:vMerge/>
          </w:tcPr>
          <w:p w14:paraId="6B2D217F" w14:textId="77777777" w:rsidR="009430E1" w:rsidRDefault="009430E1" w:rsidP="009430E1">
            <w:pPr>
              <w:jc w:val="both"/>
            </w:pPr>
          </w:p>
        </w:tc>
        <w:tc>
          <w:tcPr>
            <w:tcW w:w="2268" w:type="dxa"/>
          </w:tcPr>
          <w:p w14:paraId="3D6AE81E" w14:textId="77777777" w:rsidR="009430E1" w:rsidRDefault="009430E1" w:rsidP="009430E1">
            <w:pPr>
              <w:jc w:val="both"/>
            </w:pPr>
            <w:r>
              <w:t>(ii) Efforts to encourage public authority to participate in these programmes</w:t>
            </w:r>
          </w:p>
        </w:tc>
        <w:tc>
          <w:tcPr>
            <w:tcW w:w="4059" w:type="dxa"/>
          </w:tcPr>
          <w:p w14:paraId="49579ECA" w14:textId="77777777" w:rsidR="009430E1" w:rsidRDefault="009430E1" w:rsidP="009430E1">
            <w:pPr>
              <w:jc w:val="both"/>
            </w:pPr>
            <w:r>
              <w:t>Yes</w:t>
            </w:r>
          </w:p>
        </w:tc>
      </w:tr>
      <w:tr w:rsidR="009430E1" w14:paraId="490C080C" w14:textId="77777777" w:rsidTr="009430E1">
        <w:tc>
          <w:tcPr>
            <w:tcW w:w="704" w:type="dxa"/>
            <w:vMerge/>
          </w:tcPr>
          <w:p w14:paraId="0829891D" w14:textId="77777777" w:rsidR="009430E1" w:rsidRDefault="009430E1"/>
        </w:tc>
        <w:tc>
          <w:tcPr>
            <w:tcW w:w="1985" w:type="dxa"/>
            <w:vMerge/>
          </w:tcPr>
          <w:p w14:paraId="3C7DE205" w14:textId="77777777" w:rsidR="009430E1" w:rsidRDefault="009430E1" w:rsidP="009430E1">
            <w:pPr>
              <w:jc w:val="both"/>
            </w:pPr>
          </w:p>
        </w:tc>
        <w:tc>
          <w:tcPr>
            <w:tcW w:w="2268" w:type="dxa"/>
          </w:tcPr>
          <w:p w14:paraId="4454B468" w14:textId="77777777" w:rsidR="009430E1" w:rsidRDefault="009430E1" w:rsidP="009430E1">
            <w:pPr>
              <w:jc w:val="both"/>
            </w:pPr>
            <w:r>
              <w:t>(iii) Training of CPIO/APIO</w:t>
            </w:r>
          </w:p>
        </w:tc>
        <w:tc>
          <w:tcPr>
            <w:tcW w:w="4059" w:type="dxa"/>
          </w:tcPr>
          <w:p w14:paraId="0099C46A" w14:textId="77777777" w:rsidR="00CA0001" w:rsidRPr="00430200" w:rsidRDefault="009430E1" w:rsidP="009430E1">
            <w:pPr>
              <w:jc w:val="both"/>
            </w:pPr>
            <w:r w:rsidRPr="00430200">
              <w:t xml:space="preserve">1. </w:t>
            </w:r>
            <w:r w:rsidR="008B19DB" w:rsidRPr="00430200">
              <w:t>01</w:t>
            </w:r>
            <w:r w:rsidRPr="00430200">
              <w:t xml:space="preserve"> days </w:t>
            </w:r>
            <w:r w:rsidR="008B19DB" w:rsidRPr="00430200">
              <w:t xml:space="preserve">Training </w:t>
            </w:r>
            <w:r w:rsidRPr="00430200">
              <w:t xml:space="preserve">on </w:t>
            </w:r>
            <w:r w:rsidR="008B19DB" w:rsidRPr="00430200">
              <w:t xml:space="preserve">RTI Act 2005 </w:t>
            </w:r>
            <w:r w:rsidRPr="00430200">
              <w:t xml:space="preserve">Act, 2005" </w:t>
            </w:r>
            <w:r w:rsidR="0055416C">
              <w:t>on 10.05.2023</w:t>
            </w:r>
            <w:r w:rsidRPr="00430200">
              <w:rPr>
                <w:color w:val="FF0000"/>
              </w:rPr>
              <w:t xml:space="preserve"> </w:t>
            </w:r>
            <w:r w:rsidRPr="00430200">
              <w:t xml:space="preserve">attended by CPIO, </w:t>
            </w:r>
            <w:r w:rsidR="008B19DB" w:rsidRPr="00430200">
              <w:t>F</w:t>
            </w:r>
            <w:r w:rsidRPr="00430200">
              <w:t xml:space="preserve">SEZ. </w:t>
            </w:r>
          </w:p>
          <w:p w14:paraId="2610C6B0" w14:textId="77777777" w:rsidR="00CA0001" w:rsidRPr="00430200" w:rsidRDefault="00CA0001" w:rsidP="009430E1">
            <w:pPr>
              <w:jc w:val="both"/>
            </w:pPr>
          </w:p>
          <w:p w14:paraId="6CA31FE8" w14:textId="77777777" w:rsidR="009430E1" w:rsidRPr="00430200" w:rsidRDefault="009430E1" w:rsidP="008B19DB">
            <w:pPr>
              <w:jc w:val="both"/>
            </w:pPr>
            <w:r w:rsidRPr="00430200">
              <w:t xml:space="preserve">2. </w:t>
            </w:r>
            <w:r w:rsidR="008B19DB" w:rsidRPr="00430200">
              <w:t xml:space="preserve">01 days Training on RTI Act 2005 Act, 2005" </w:t>
            </w:r>
            <w:r w:rsidR="0055416C">
              <w:t>on 10.05.2023</w:t>
            </w:r>
            <w:r w:rsidR="0055416C" w:rsidRPr="00430200">
              <w:rPr>
                <w:color w:val="FF0000"/>
              </w:rPr>
              <w:t xml:space="preserve"> </w:t>
            </w:r>
            <w:r w:rsidR="008B19DB" w:rsidRPr="00430200">
              <w:t>attended by APIO, FSEZ.</w:t>
            </w:r>
          </w:p>
        </w:tc>
      </w:tr>
      <w:tr w:rsidR="009430E1" w14:paraId="4F3588DF" w14:textId="77777777" w:rsidTr="009430E1">
        <w:tc>
          <w:tcPr>
            <w:tcW w:w="704" w:type="dxa"/>
            <w:vMerge/>
          </w:tcPr>
          <w:p w14:paraId="6D9D80DC" w14:textId="77777777" w:rsidR="009430E1" w:rsidRDefault="009430E1"/>
        </w:tc>
        <w:tc>
          <w:tcPr>
            <w:tcW w:w="1985" w:type="dxa"/>
            <w:vMerge/>
          </w:tcPr>
          <w:p w14:paraId="4E656338" w14:textId="77777777" w:rsidR="009430E1" w:rsidRDefault="009430E1" w:rsidP="009430E1">
            <w:pPr>
              <w:jc w:val="both"/>
            </w:pPr>
          </w:p>
        </w:tc>
        <w:tc>
          <w:tcPr>
            <w:tcW w:w="2268" w:type="dxa"/>
          </w:tcPr>
          <w:p w14:paraId="229C3962" w14:textId="77777777" w:rsidR="009430E1" w:rsidRDefault="009430E1" w:rsidP="009430E1">
            <w:pPr>
              <w:jc w:val="both"/>
            </w:pPr>
            <w:r>
              <w:t>(iv) Update &amp; publish guidelines on RTI by the Public Authorities concerned</w:t>
            </w:r>
          </w:p>
        </w:tc>
        <w:tc>
          <w:tcPr>
            <w:tcW w:w="4059" w:type="dxa"/>
          </w:tcPr>
          <w:p w14:paraId="5E521681" w14:textId="77777777" w:rsidR="009430E1" w:rsidRPr="00F51D2B" w:rsidRDefault="009430E1" w:rsidP="00F51D2B">
            <w:pPr>
              <w:jc w:val="both"/>
            </w:pPr>
            <w:r w:rsidRPr="00F51D2B">
              <w:t>RTI Manual attached below.</w:t>
            </w:r>
          </w:p>
          <w:p w14:paraId="0E362BA8" w14:textId="1F13DB99" w:rsidR="009430E1" w:rsidRDefault="00F51D2B" w:rsidP="00F51D2B">
            <w:pPr>
              <w:spacing w:before="240"/>
              <w:jc w:val="both"/>
            </w:pPr>
            <w:r>
              <w:object w:dxaOrig="1520" w:dyaOrig="987" w14:anchorId="57DC4E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5" o:title=""/>
                </v:shape>
                <o:OLEObject Type="Embed" ProgID="Acrobat.Document.DC" ShapeID="_x0000_i1025" DrawAspect="Icon" ObjectID="_1752347803" r:id="rId6"/>
              </w:object>
            </w:r>
          </w:p>
        </w:tc>
      </w:tr>
    </w:tbl>
    <w:p w14:paraId="53D0BFBB" w14:textId="77777777" w:rsidR="00AA476B" w:rsidRDefault="00AA476B"/>
    <w:p w14:paraId="0A585848" w14:textId="77777777" w:rsidR="00EB198D" w:rsidRDefault="00EB198D"/>
    <w:p w14:paraId="7A3F727B" w14:textId="77777777" w:rsidR="00EB198D" w:rsidRDefault="00EB198D"/>
    <w:sectPr w:rsidR="00EB1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978"/>
    <w:rsid w:val="00091A78"/>
    <w:rsid w:val="00430200"/>
    <w:rsid w:val="0055416C"/>
    <w:rsid w:val="008B19DB"/>
    <w:rsid w:val="009430E1"/>
    <w:rsid w:val="00A00589"/>
    <w:rsid w:val="00AA476B"/>
    <w:rsid w:val="00C16F9D"/>
    <w:rsid w:val="00CA0001"/>
    <w:rsid w:val="00E14978"/>
    <w:rsid w:val="00EB198D"/>
    <w:rsid w:val="00F51D2B"/>
    <w:rsid w:val="00F7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123AA"/>
  <w15:chartTrackingRefBased/>
  <w15:docId w15:val="{6A64E8C7-A3BF-4389-80C1-5B59E279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4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16F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fsez.gov.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TATASTEEL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DCFALTA</dc:creator>
  <cp:keywords/>
  <dc:description/>
  <cp:lastModifiedBy>Avik Datta</cp:lastModifiedBy>
  <cp:revision>2</cp:revision>
  <dcterms:created xsi:type="dcterms:W3CDTF">2023-07-31T17:00:00Z</dcterms:created>
  <dcterms:modified xsi:type="dcterms:W3CDTF">2023-07-31T17:00:00Z</dcterms:modified>
</cp:coreProperties>
</file>